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668F" w14:textId="6B9556FA" w:rsidR="00867CFD" w:rsidRPr="00867CFD" w:rsidRDefault="00867CFD" w:rsidP="00867CFD">
      <w:pPr>
        <w:rPr>
          <w:b/>
          <w:sz w:val="28"/>
          <w:szCs w:val="28"/>
        </w:rPr>
      </w:pPr>
      <w:r w:rsidRPr="00867CFD">
        <w:rPr>
          <w:b/>
          <w:noProof/>
          <w:sz w:val="28"/>
          <w:szCs w:val="28"/>
        </w:rPr>
        <w:drawing>
          <wp:inline distT="0" distB="0" distL="0" distR="0" wp14:anchorId="5BEC77E5" wp14:editId="0C55CDBD">
            <wp:extent cx="5733415" cy="1128395"/>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1128395"/>
                    </a:xfrm>
                    <a:prstGeom prst="rect">
                      <a:avLst/>
                    </a:prstGeom>
                    <a:noFill/>
                    <a:ln>
                      <a:noFill/>
                    </a:ln>
                  </pic:spPr>
                </pic:pic>
              </a:graphicData>
            </a:graphic>
          </wp:inline>
        </w:drawing>
      </w:r>
    </w:p>
    <w:p w14:paraId="00000001" w14:textId="0FA91AEC" w:rsidR="00313028" w:rsidRPr="0038737A" w:rsidRDefault="006D1673">
      <w:pPr>
        <w:rPr>
          <w:b/>
          <w:sz w:val="28"/>
          <w:szCs w:val="28"/>
        </w:rPr>
      </w:pPr>
      <w:r>
        <w:rPr>
          <w:b/>
          <w:sz w:val="28"/>
          <w:szCs w:val="28"/>
        </w:rPr>
        <w:t xml:space="preserve">The Council on Alcohol and Other Drugs’ (CAOD) </w:t>
      </w:r>
      <w:r w:rsidR="00ED0EB8" w:rsidRPr="0038737A">
        <w:rPr>
          <w:b/>
          <w:sz w:val="28"/>
          <w:szCs w:val="28"/>
        </w:rPr>
        <w:t>Conflict of Interest Policy</w:t>
      </w:r>
      <w:r w:rsidR="00947B2B" w:rsidRPr="0038737A">
        <w:rPr>
          <w:b/>
          <w:sz w:val="28"/>
          <w:szCs w:val="28"/>
        </w:rPr>
        <w:t xml:space="preserve">       </w:t>
      </w:r>
    </w:p>
    <w:p w14:paraId="00000002" w14:textId="77777777" w:rsidR="00313028" w:rsidRDefault="00313028">
      <w:pPr>
        <w:rPr>
          <w:b/>
          <w:sz w:val="24"/>
          <w:szCs w:val="24"/>
        </w:rPr>
      </w:pPr>
    </w:p>
    <w:p w14:paraId="00000003" w14:textId="5BD3C9CD" w:rsidR="00313028" w:rsidRDefault="00ED0EB8">
      <w:pPr>
        <w:rPr>
          <w:sz w:val="24"/>
          <w:szCs w:val="24"/>
        </w:rPr>
      </w:pPr>
      <w:r>
        <w:rPr>
          <w:sz w:val="24"/>
          <w:szCs w:val="24"/>
        </w:rPr>
        <w:t xml:space="preserve">All Trustees and volunteers of </w:t>
      </w:r>
      <w:r w:rsidR="006D1673">
        <w:rPr>
          <w:sz w:val="24"/>
          <w:szCs w:val="24"/>
        </w:rPr>
        <w:t>the Council on Alcohol and Other Drugs (CAOD)</w:t>
      </w:r>
      <w:r>
        <w:rPr>
          <w:sz w:val="24"/>
          <w:szCs w:val="24"/>
        </w:rPr>
        <w:t xml:space="preserve"> will strive to avoid any conflict of interest between the interests of the Organisation on the one hand, and personal, professional, and business interests on the other. </w:t>
      </w:r>
    </w:p>
    <w:p w14:paraId="00000004" w14:textId="77777777" w:rsidR="00313028" w:rsidRDefault="00313028">
      <w:pPr>
        <w:rPr>
          <w:sz w:val="24"/>
          <w:szCs w:val="24"/>
        </w:rPr>
      </w:pPr>
    </w:p>
    <w:p w14:paraId="00000005" w14:textId="77777777" w:rsidR="00313028" w:rsidRDefault="00ED0EB8">
      <w:pPr>
        <w:rPr>
          <w:sz w:val="24"/>
          <w:szCs w:val="24"/>
        </w:rPr>
      </w:pPr>
      <w:r>
        <w:rPr>
          <w:sz w:val="24"/>
          <w:szCs w:val="24"/>
        </w:rPr>
        <w:t xml:space="preserve">This includes avoiding actual conflicts of interest as well as the perception of conflicts of interest. The purpose of this policy is to protect the integrity of the Organisation's decision-making process, to enable our stakeholders to have confidence in our integrity, and to protect the integrity and reputation of volunteers and Trustees. </w:t>
      </w:r>
    </w:p>
    <w:p w14:paraId="00000006" w14:textId="77777777" w:rsidR="00313028" w:rsidRDefault="00ED0EB8">
      <w:pPr>
        <w:pStyle w:val="Heading2"/>
        <w:keepNext w:val="0"/>
        <w:keepLines w:val="0"/>
        <w:spacing w:after="80"/>
        <w:rPr>
          <w:b/>
          <w:sz w:val="24"/>
          <w:szCs w:val="24"/>
        </w:rPr>
      </w:pPr>
      <w:bookmarkStart w:id="0" w:name="_ijxlb2ygx8rj" w:colFirst="0" w:colLast="0"/>
      <w:bookmarkEnd w:id="0"/>
      <w:r>
        <w:rPr>
          <w:b/>
          <w:sz w:val="24"/>
          <w:szCs w:val="24"/>
        </w:rPr>
        <w:t>What a Conflict of Interest is.</w:t>
      </w:r>
    </w:p>
    <w:p w14:paraId="0E0B58A1" w14:textId="77777777" w:rsidR="0038737A" w:rsidRDefault="00ED0EB8">
      <w:pPr>
        <w:spacing w:before="120"/>
        <w:ind w:right="560"/>
        <w:rPr>
          <w:sz w:val="24"/>
          <w:szCs w:val="24"/>
        </w:rPr>
      </w:pPr>
      <w:r>
        <w:rPr>
          <w:sz w:val="24"/>
          <w:szCs w:val="24"/>
        </w:rPr>
        <w:t xml:space="preserve">The Charity Commission’s guidance publication CC29 defines Conflicts of Interest as: “any situation in which a trustee’s personal interests or loyalties could, or could be seen to, prevent them from </w:t>
      </w:r>
      <w:proofErr w:type="gramStart"/>
      <w:r>
        <w:rPr>
          <w:sz w:val="24"/>
          <w:szCs w:val="24"/>
        </w:rPr>
        <w:t>making a decision</w:t>
      </w:r>
      <w:proofErr w:type="gramEnd"/>
      <w:r>
        <w:rPr>
          <w:sz w:val="24"/>
          <w:szCs w:val="24"/>
        </w:rPr>
        <w:t xml:space="preserve"> only in the best interests of the charity.</w:t>
      </w:r>
    </w:p>
    <w:p w14:paraId="00000007" w14:textId="49DBBDC0" w:rsidR="00313028" w:rsidRDefault="00ED0EB8">
      <w:pPr>
        <w:spacing w:before="120"/>
        <w:ind w:right="560"/>
        <w:rPr>
          <w:b/>
          <w:i/>
          <w:sz w:val="24"/>
          <w:szCs w:val="24"/>
        </w:rPr>
      </w:pPr>
      <w:proofErr w:type="gramStart"/>
      <w:r>
        <w:rPr>
          <w:sz w:val="24"/>
          <w:szCs w:val="24"/>
        </w:rPr>
        <w:t>”</w:t>
      </w:r>
      <w:r>
        <w:rPr>
          <w:b/>
          <w:i/>
          <w:sz w:val="24"/>
          <w:szCs w:val="24"/>
        </w:rPr>
        <w:t>Conflicts</w:t>
      </w:r>
      <w:proofErr w:type="gramEnd"/>
      <w:r>
        <w:rPr>
          <w:b/>
          <w:i/>
          <w:sz w:val="24"/>
          <w:szCs w:val="24"/>
        </w:rPr>
        <w:t xml:space="preserve"> of interest: a guide for charity trustees: </w:t>
      </w:r>
    </w:p>
    <w:p w14:paraId="00000008" w14:textId="77777777" w:rsidR="00313028" w:rsidRDefault="00ED0EB8">
      <w:pPr>
        <w:spacing w:before="120"/>
        <w:ind w:left="840" w:right="560" w:hanging="420"/>
        <w:rPr>
          <w:i/>
          <w:color w:val="1155CC"/>
          <w:sz w:val="18"/>
          <w:szCs w:val="18"/>
          <w:u w:val="single"/>
        </w:rPr>
      </w:pPr>
      <w:hyperlink r:id="rId8">
        <w:r>
          <w:rPr>
            <w:i/>
            <w:color w:val="1155CC"/>
            <w:sz w:val="18"/>
            <w:szCs w:val="18"/>
            <w:u w:val="single"/>
          </w:rPr>
          <w:t>https://www.gov.uk/government/publications/conflicts-of-interest-a-guide-for-charity-trustees-cc29/conflicts-of-interest-a-guide-for-charity-trustees</w:t>
        </w:r>
      </w:hyperlink>
    </w:p>
    <w:p w14:paraId="00000009" w14:textId="77777777" w:rsidR="00313028" w:rsidRDefault="00313028">
      <w:pPr>
        <w:rPr>
          <w:sz w:val="24"/>
          <w:szCs w:val="24"/>
        </w:rPr>
      </w:pPr>
    </w:p>
    <w:p w14:paraId="0000000A" w14:textId="77777777" w:rsidR="00313028" w:rsidRDefault="00ED0EB8">
      <w:pPr>
        <w:rPr>
          <w:sz w:val="24"/>
          <w:szCs w:val="24"/>
        </w:rPr>
      </w:pPr>
      <w:r>
        <w:rPr>
          <w:sz w:val="24"/>
          <w:szCs w:val="24"/>
        </w:rPr>
        <w:t xml:space="preserve">Examples of conflicts of interest include: </w:t>
      </w:r>
    </w:p>
    <w:p w14:paraId="0000000B" w14:textId="77777777" w:rsidR="00313028" w:rsidRDefault="00ED0EB8">
      <w:pPr>
        <w:rPr>
          <w:sz w:val="24"/>
          <w:szCs w:val="24"/>
        </w:rPr>
      </w:pPr>
      <w:r>
        <w:rPr>
          <w:sz w:val="24"/>
          <w:szCs w:val="24"/>
        </w:rPr>
        <w:t xml:space="preserve">1. A Trustee who is also a user who must decide whether fees from users should be increased. </w:t>
      </w:r>
    </w:p>
    <w:p w14:paraId="0000000C" w14:textId="77777777" w:rsidR="00313028" w:rsidRDefault="00ED0EB8">
      <w:pPr>
        <w:rPr>
          <w:sz w:val="24"/>
          <w:szCs w:val="24"/>
        </w:rPr>
      </w:pPr>
      <w:r>
        <w:rPr>
          <w:sz w:val="24"/>
          <w:szCs w:val="24"/>
        </w:rPr>
        <w:t xml:space="preserve">2. A Trustee who is related to a member of staff and there is a decision to be taken on staff pay and/or conditions. </w:t>
      </w:r>
    </w:p>
    <w:p w14:paraId="0000000D" w14:textId="77777777" w:rsidR="00313028" w:rsidRDefault="00ED0EB8">
      <w:pPr>
        <w:rPr>
          <w:sz w:val="24"/>
          <w:szCs w:val="24"/>
        </w:rPr>
      </w:pPr>
      <w:r>
        <w:rPr>
          <w:sz w:val="24"/>
          <w:szCs w:val="24"/>
        </w:rPr>
        <w:t xml:space="preserve">3. A Trustee who is also on the Board of another organisation that is competing for the same funding. </w:t>
      </w:r>
    </w:p>
    <w:p w14:paraId="0000000E" w14:textId="77777777" w:rsidR="00313028" w:rsidRDefault="00ED0EB8">
      <w:pPr>
        <w:rPr>
          <w:sz w:val="24"/>
          <w:szCs w:val="24"/>
        </w:rPr>
      </w:pPr>
      <w:r>
        <w:rPr>
          <w:sz w:val="24"/>
          <w:szCs w:val="24"/>
        </w:rPr>
        <w:t>4. A Trustee who has shares in a business that may be awarded a contract to do work or provide services for the organisation.</w:t>
      </w:r>
    </w:p>
    <w:p w14:paraId="0000000F" w14:textId="77777777" w:rsidR="00313028" w:rsidRDefault="00313028">
      <w:pPr>
        <w:rPr>
          <w:sz w:val="24"/>
          <w:szCs w:val="24"/>
        </w:rPr>
      </w:pPr>
    </w:p>
    <w:p w14:paraId="00000010" w14:textId="77777777" w:rsidR="00313028" w:rsidRDefault="00ED0EB8">
      <w:pPr>
        <w:rPr>
          <w:sz w:val="24"/>
          <w:szCs w:val="24"/>
        </w:rPr>
      </w:pPr>
      <w:r>
        <w:rPr>
          <w:sz w:val="24"/>
          <w:szCs w:val="24"/>
        </w:rPr>
        <w:t xml:space="preserve">Upon appointment each Trustee will make a full, written disclosure of interests, such as relationships, and posts held, that could potentially result in a conflict of interest. This written disclosure will be kept on </w:t>
      </w:r>
      <w:proofErr w:type="gramStart"/>
      <w:r>
        <w:rPr>
          <w:sz w:val="24"/>
          <w:szCs w:val="24"/>
        </w:rPr>
        <w:t>file</w:t>
      </w:r>
      <w:proofErr w:type="gramEnd"/>
      <w:r>
        <w:rPr>
          <w:sz w:val="24"/>
          <w:szCs w:val="24"/>
        </w:rPr>
        <w:t xml:space="preserve"> and it will be updated as appropriate. </w:t>
      </w:r>
    </w:p>
    <w:p w14:paraId="00000011" w14:textId="77777777" w:rsidR="00313028" w:rsidRDefault="00313028">
      <w:pPr>
        <w:rPr>
          <w:sz w:val="24"/>
          <w:szCs w:val="24"/>
        </w:rPr>
      </w:pPr>
    </w:p>
    <w:p w14:paraId="00000012" w14:textId="77777777" w:rsidR="00313028" w:rsidRDefault="00ED0EB8">
      <w:pPr>
        <w:rPr>
          <w:sz w:val="24"/>
          <w:szCs w:val="24"/>
        </w:rPr>
      </w:pPr>
      <w:proofErr w:type="gramStart"/>
      <w:r>
        <w:rPr>
          <w:sz w:val="24"/>
          <w:szCs w:val="24"/>
        </w:rPr>
        <w:lastRenderedPageBreak/>
        <w:t>In the course of</w:t>
      </w:r>
      <w:proofErr w:type="gramEnd"/>
      <w:r>
        <w:rPr>
          <w:sz w:val="24"/>
          <w:szCs w:val="24"/>
        </w:rPr>
        <w:t xml:space="preserve"> meetings or activities, Trustees will disclose any interests in a transaction or decision where there may be a conflict between the organisation’s best interests and the Trustees’ best interests or a conflict between the best interests of two organisations that the Trustee/s is/are involved with. </w:t>
      </w:r>
    </w:p>
    <w:p w14:paraId="00000013" w14:textId="77777777" w:rsidR="00313028" w:rsidRDefault="00313028">
      <w:pPr>
        <w:rPr>
          <w:sz w:val="24"/>
          <w:szCs w:val="24"/>
        </w:rPr>
      </w:pPr>
    </w:p>
    <w:p w14:paraId="00000014" w14:textId="77777777" w:rsidR="00313028" w:rsidRDefault="00ED0EB8">
      <w:pPr>
        <w:rPr>
          <w:sz w:val="24"/>
          <w:szCs w:val="24"/>
        </w:rPr>
      </w:pPr>
      <w:r>
        <w:rPr>
          <w:sz w:val="24"/>
          <w:szCs w:val="24"/>
        </w:rPr>
        <w:t xml:space="preserve">*Option 1: After disclosure, I understand that I may be asked to leave the room for the discussion and may not be able to take part in the decision depending on the judgement of the other committee members present at the time. </w:t>
      </w:r>
    </w:p>
    <w:p w14:paraId="00000015" w14:textId="77777777" w:rsidR="00313028" w:rsidRDefault="00313028">
      <w:pPr>
        <w:rPr>
          <w:sz w:val="24"/>
          <w:szCs w:val="24"/>
        </w:rPr>
      </w:pPr>
    </w:p>
    <w:p w14:paraId="00000016" w14:textId="77777777" w:rsidR="00313028" w:rsidRDefault="00ED0EB8">
      <w:pPr>
        <w:rPr>
          <w:sz w:val="24"/>
          <w:szCs w:val="24"/>
        </w:rPr>
      </w:pPr>
      <w:r>
        <w:rPr>
          <w:sz w:val="24"/>
          <w:szCs w:val="24"/>
        </w:rPr>
        <w:t xml:space="preserve">*Option 2: After disclosure, I understand that I will be asked to leave the room for the discussion and will not be able to take part in the decision. </w:t>
      </w:r>
    </w:p>
    <w:p w14:paraId="00000017" w14:textId="77777777" w:rsidR="00313028" w:rsidRDefault="00313028">
      <w:pPr>
        <w:rPr>
          <w:sz w:val="24"/>
          <w:szCs w:val="24"/>
        </w:rPr>
      </w:pPr>
    </w:p>
    <w:p w14:paraId="00000018" w14:textId="77777777" w:rsidR="00313028" w:rsidRDefault="00ED0EB8">
      <w:pPr>
        <w:rPr>
          <w:sz w:val="24"/>
          <w:szCs w:val="24"/>
        </w:rPr>
      </w:pPr>
      <w:r>
        <w:rPr>
          <w:sz w:val="24"/>
          <w:szCs w:val="24"/>
        </w:rPr>
        <w:t xml:space="preserve">Any such disclosure and the subsequent actions taken will be noted in the minutes. This policy is meant to supplement good judgment, and staff, volunteers and Trustees should respect its spirit as well as its wording. </w:t>
      </w:r>
    </w:p>
    <w:p w14:paraId="00000019" w14:textId="77777777" w:rsidR="00313028" w:rsidRDefault="00313028">
      <w:pPr>
        <w:rPr>
          <w:sz w:val="24"/>
          <w:szCs w:val="24"/>
        </w:rPr>
      </w:pPr>
    </w:p>
    <w:p w14:paraId="0000001A" w14:textId="508094C1" w:rsidR="00313028" w:rsidRDefault="00ED0EB8">
      <w:pPr>
        <w:rPr>
          <w:sz w:val="24"/>
          <w:szCs w:val="24"/>
        </w:rPr>
      </w:pPr>
      <w:r>
        <w:rPr>
          <w:sz w:val="24"/>
          <w:szCs w:val="24"/>
        </w:rPr>
        <w:t xml:space="preserve">Date </w:t>
      </w:r>
      <w:r w:rsidR="007146EA">
        <w:rPr>
          <w:sz w:val="24"/>
          <w:szCs w:val="24"/>
        </w:rPr>
        <w:t xml:space="preserve">adopted: </w:t>
      </w:r>
      <w:r w:rsidR="002E580D">
        <w:rPr>
          <w:sz w:val="24"/>
          <w:szCs w:val="24"/>
        </w:rPr>
        <w:t>January</w:t>
      </w:r>
      <w:r w:rsidR="007146EA">
        <w:rPr>
          <w:sz w:val="24"/>
          <w:szCs w:val="24"/>
        </w:rPr>
        <w:t xml:space="preserve"> 202</w:t>
      </w:r>
      <w:r w:rsidR="002E580D">
        <w:rPr>
          <w:sz w:val="24"/>
          <w:szCs w:val="24"/>
        </w:rPr>
        <w:t>5</w:t>
      </w:r>
    </w:p>
    <w:p w14:paraId="0000001B" w14:textId="6F517C62" w:rsidR="00313028" w:rsidRDefault="00ED0EB8">
      <w:pPr>
        <w:rPr>
          <w:sz w:val="24"/>
          <w:szCs w:val="24"/>
        </w:rPr>
      </w:pPr>
      <w:r>
        <w:rPr>
          <w:sz w:val="24"/>
          <w:szCs w:val="24"/>
        </w:rPr>
        <w:t xml:space="preserve">* </w:t>
      </w:r>
      <w:r w:rsidR="007146EA">
        <w:rPr>
          <w:sz w:val="24"/>
          <w:szCs w:val="24"/>
        </w:rPr>
        <w:t>C</w:t>
      </w:r>
      <w:r>
        <w:rPr>
          <w:sz w:val="24"/>
          <w:szCs w:val="24"/>
        </w:rPr>
        <w:t xml:space="preserve">hoose which option you prefer. </w:t>
      </w:r>
    </w:p>
    <w:p w14:paraId="0000001C" w14:textId="77777777" w:rsidR="00313028" w:rsidRDefault="00313028">
      <w:pPr>
        <w:rPr>
          <w:sz w:val="24"/>
          <w:szCs w:val="24"/>
        </w:rPr>
      </w:pPr>
    </w:p>
    <w:p w14:paraId="04FCE534" w14:textId="6A273502" w:rsidR="00947B2B" w:rsidRDefault="00947B2B" w:rsidP="00947B2B">
      <w:pPr>
        <w:rPr>
          <w:sz w:val="24"/>
          <w:szCs w:val="24"/>
        </w:rPr>
      </w:pPr>
      <w:r>
        <w:rPr>
          <w:sz w:val="24"/>
          <w:szCs w:val="24"/>
        </w:rPr>
        <w:t>Signed</w:t>
      </w:r>
      <w:r w:rsidR="007146EA">
        <w:rPr>
          <w:sz w:val="24"/>
          <w:szCs w:val="24"/>
        </w:rPr>
        <w:t xml:space="preserve"> by trustee</w:t>
      </w:r>
      <w:r>
        <w:rPr>
          <w:sz w:val="24"/>
          <w:szCs w:val="24"/>
        </w:rPr>
        <w:t xml:space="preserve"> …………………………………………………</w:t>
      </w:r>
      <w:proofErr w:type="gramStart"/>
      <w:r>
        <w:rPr>
          <w:sz w:val="24"/>
          <w:szCs w:val="24"/>
        </w:rPr>
        <w:t>…..</w:t>
      </w:r>
      <w:proofErr w:type="gramEnd"/>
    </w:p>
    <w:p w14:paraId="7D297D71" w14:textId="3BBE5196" w:rsidR="007146EA" w:rsidRDefault="007146EA" w:rsidP="00947B2B">
      <w:pPr>
        <w:rPr>
          <w:sz w:val="24"/>
          <w:szCs w:val="24"/>
        </w:rPr>
      </w:pPr>
    </w:p>
    <w:p w14:paraId="0F4CB2F3" w14:textId="77777777" w:rsidR="007146EA" w:rsidRDefault="007146EA" w:rsidP="00947B2B">
      <w:pPr>
        <w:rPr>
          <w:sz w:val="24"/>
          <w:szCs w:val="24"/>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3050"/>
        <w:gridCol w:w="3013"/>
      </w:tblGrid>
      <w:tr w:rsidR="00947B2B" w:rsidRPr="00D20C1B" w14:paraId="1FD10B2F" w14:textId="77777777" w:rsidTr="00372C10">
        <w:tc>
          <w:tcPr>
            <w:tcW w:w="2953" w:type="dxa"/>
            <w:shd w:val="clear" w:color="auto" w:fill="auto"/>
          </w:tcPr>
          <w:p w14:paraId="2FB376AC" w14:textId="77777777" w:rsidR="00947B2B" w:rsidRPr="00D20C1B" w:rsidRDefault="00947B2B" w:rsidP="00372C10">
            <w:pPr>
              <w:rPr>
                <w:sz w:val="24"/>
                <w:szCs w:val="24"/>
              </w:rPr>
            </w:pPr>
            <w:r w:rsidRPr="00D20C1B">
              <w:rPr>
                <w:sz w:val="24"/>
                <w:szCs w:val="24"/>
              </w:rPr>
              <w:t xml:space="preserve">Date </w:t>
            </w:r>
          </w:p>
        </w:tc>
        <w:tc>
          <w:tcPr>
            <w:tcW w:w="3050" w:type="dxa"/>
            <w:shd w:val="clear" w:color="auto" w:fill="auto"/>
          </w:tcPr>
          <w:p w14:paraId="12DC7F9A" w14:textId="77777777" w:rsidR="00947B2B" w:rsidRPr="00D20C1B" w:rsidRDefault="00947B2B" w:rsidP="00372C10">
            <w:pPr>
              <w:rPr>
                <w:sz w:val="24"/>
                <w:szCs w:val="24"/>
              </w:rPr>
            </w:pPr>
            <w:r w:rsidRPr="00D20C1B">
              <w:rPr>
                <w:sz w:val="24"/>
                <w:szCs w:val="24"/>
              </w:rPr>
              <w:t>Changes made</w:t>
            </w:r>
          </w:p>
        </w:tc>
        <w:tc>
          <w:tcPr>
            <w:tcW w:w="3013" w:type="dxa"/>
            <w:shd w:val="clear" w:color="auto" w:fill="auto"/>
          </w:tcPr>
          <w:p w14:paraId="3017E5A0" w14:textId="77777777" w:rsidR="00947B2B" w:rsidRPr="00D20C1B" w:rsidRDefault="00947B2B" w:rsidP="00372C10">
            <w:pPr>
              <w:rPr>
                <w:sz w:val="24"/>
                <w:szCs w:val="24"/>
              </w:rPr>
            </w:pPr>
            <w:r w:rsidRPr="00D20C1B">
              <w:rPr>
                <w:sz w:val="24"/>
                <w:szCs w:val="24"/>
              </w:rPr>
              <w:t>Review date</w:t>
            </w:r>
          </w:p>
        </w:tc>
      </w:tr>
      <w:tr w:rsidR="00947B2B" w:rsidRPr="00D20C1B" w14:paraId="1B7E90FB" w14:textId="77777777" w:rsidTr="00372C10">
        <w:tc>
          <w:tcPr>
            <w:tcW w:w="2953" w:type="dxa"/>
            <w:shd w:val="clear" w:color="auto" w:fill="auto"/>
          </w:tcPr>
          <w:p w14:paraId="31A6DEAB" w14:textId="4EF39901" w:rsidR="00947B2B" w:rsidRPr="00D20C1B" w:rsidRDefault="006D1673" w:rsidP="00372C10">
            <w:pPr>
              <w:rPr>
                <w:sz w:val="24"/>
                <w:szCs w:val="24"/>
              </w:rPr>
            </w:pPr>
            <w:r>
              <w:rPr>
                <w:sz w:val="24"/>
                <w:szCs w:val="24"/>
              </w:rPr>
              <w:t>January 2025</w:t>
            </w:r>
          </w:p>
        </w:tc>
        <w:tc>
          <w:tcPr>
            <w:tcW w:w="3050" w:type="dxa"/>
            <w:shd w:val="clear" w:color="auto" w:fill="auto"/>
          </w:tcPr>
          <w:p w14:paraId="69B922BB" w14:textId="5445D13F" w:rsidR="00947B2B" w:rsidRPr="00D20C1B" w:rsidRDefault="007146EA" w:rsidP="00372C10">
            <w:pPr>
              <w:rPr>
                <w:sz w:val="24"/>
                <w:szCs w:val="24"/>
              </w:rPr>
            </w:pPr>
            <w:r>
              <w:rPr>
                <w:sz w:val="24"/>
                <w:szCs w:val="24"/>
              </w:rPr>
              <w:t>None</w:t>
            </w:r>
          </w:p>
        </w:tc>
        <w:tc>
          <w:tcPr>
            <w:tcW w:w="3013" w:type="dxa"/>
            <w:shd w:val="clear" w:color="auto" w:fill="auto"/>
          </w:tcPr>
          <w:p w14:paraId="7E764D40" w14:textId="77777777" w:rsidR="00947B2B" w:rsidRPr="00D20C1B" w:rsidRDefault="00947B2B" w:rsidP="00372C10">
            <w:pPr>
              <w:rPr>
                <w:sz w:val="24"/>
                <w:szCs w:val="24"/>
              </w:rPr>
            </w:pPr>
          </w:p>
        </w:tc>
      </w:tr>
      <w:tr w:rsidR="00947B2B" w:rsidRPr="00D20C1B" w14:paraId="5C456D77" w14:textId="77777777" w:rsidTr="00372C10">
        <w:tc>
          <w:tcPr>
            <w:tcW w:w="2953" w:type="dxa"/>
            <w:shd w:val="clear" w:color="auto" w:fill="auto"/>
          </w:tcPr>
          <w:p w14:paraId="618CA30E" w14:textId="7B7A3FC2" w:rsidR="00947B2B" w:rsidRPr="00D20C1B" w:rsidRDefault="00947B2B" w:rsidP="00372C10">
            <w:pPr>
              <w:rPr>
                <w:sz w:val="24"/>
                <w:szCs w:val="24"/>
              </w:rPr>
            </w:pPr>
          </w:p>
        </w:tc>
        <w:tc>
          <w:tcPr>
            <w:tcW w:w="3050" w:type="dxa"/>
            <w:shd w:val="clear" w:color="auto" w:fill="auto"/>
          </w:tcPr>
          <w:p w14:paraId="6B5840ED" w14:textId="77777777" w:rsidR="00947B2B" w:rsidRPr="00D20C1B" w:rsidRDefault="00947B2B" w:rsidP="00372C10">
            <w:pPr>
              <w:rPr>
                <w:sz w:val="24"/>
                <w:szCs w:val="24"/>
              </w:rPr>
            </w:pPr>
          </w:p>
        </w:tc>
        <w:tc>
          <w:tcPr>
            <w:tcW w:w="3013" w:type="dxa"/>
            <w:shd w:val="clear" w:color="auto" w:fill="auto"/>
          </w:tcPr>
          <w:p w14:paraId="33BFB311" w14:textId="77777777" w:rsidR="00947B2B" w:rsidRPr="00D20C1B" w:rsidRDefault="00947B2B" w:rsidP="00372C10">
            <w:pPr>
              <w:rPr>
                <w:sz w:val="24"/>
                <w:szCs w:val="24"/>
              </w:rPr>
            </w:pPr>
          </w:p>
        </w:tc>
      </w:tr>
    </w:tbl>
    <w:p w14:paraId="4DB18E78" w14:textId="77777777" w:rsidR="00947B2B" w:rsidRPr="00947B2B" w:rsidRDefault="00947B2B" w:rsidP="00947B2B">
      <w:pPr>
        <w:rPr>
          <w:sz w:val="24"/>
          <w:szCs w:val="24"/>
        </w:rPr>
      </w:pPr>
    </w:p>
    <w:sectPr w:rsidR="00947B2B" w:rsidRPr="00947B2B" w:rsidSect="0038737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2A51" w14:textId="77777777" w:rsidR="003415CE" w:rsidRDefault="003415CE" w:rsidP="0038737A">
      <w:pPr>
        <w:spacing w:line="240" w:lineRule="auto"/>
      </w:pPr>
      <w:r>
        <w:separator/>
      </w:r>
    </w:p>
  </w:endnote>
  <w:endnote w:type="continuationSeparator" w:id="0">
    <w:p w14:paraId="3C8E61D0" w14:textId="77777777" w:rsidR="003415CE" w:rsidRDefault="003415CE" w:rsidP="00387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92FD" w14:textId="77777777" w:rsidR="00964A27" w:rsidRDefault="0096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CF54" w14:textId="76983959" w:rsidR="002E580D" w:rsidRDefault="002E580D">
    <w:pPr>
      <w:pStyle w:val="Footer"/>
    </w:pPr>
    <w:r>
      <w:t>Conflict of Interest. The Council on Alcohol and Other Drugs. Charity Number: 501658</w:t>
    </w:r>
  </w:p>
  <w:p w14:paraId="45306B8B" w14:textId="6CC902C9" w:rsidR="007146EA" w:rsidRDefault="00714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2108" w14:textId="77777777" w:rsidR="00964A27" w:rsidRDefault="0096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F6F7" w14:textId="77777777" w:rsidR="003415CE" w:rsidRDefault="003415CE" w:rsidP="0038737A">
      <w:pPr>
        <w:spacing w:line="240" w:lineRule="auto"/>
      </w:pPr>
      <w:r>
        <w:separator/>
      </w:r>
    </w:p>
  </w:footnote>
  <w:footnote w:type="continuationSeparator" w:id="0">
    <w:p w14:paraId="00CFA759" w14:textId="77777777" w:rsidR="003415CE" w:rsidRDefault="003415CE" w:rsidP="00387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0842" w14:textId="77777777" w:rsidR="00964A27" w:rsidRDefault="00964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A932" w14:textId="22720E10" w:rsidR="0038737A" w:rsidRDefault="0038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FC1A" w14:textId="3433D6FE" w:rsidR="0038737A" w:rsidRDefault="0038737A">
    <w:pPr>
      <w:pStyle w:val="Header"/>
    </w:pPr>
    <w:r>
      <w:rPr>
        <w:noProof/>
      </w:rPr>
      <w:drawing>
        <wp:anchor distT="0" distB="0" distL="114300" distR="114300" simplePos="0" relativeHeight="251659264" behindDoc="0" locked="0" layoutInCell="1" allowOverlap="1" wp14:anchorId="43CB9A7A" wp14:editId="38EAB73F">
          <wp:simplePos x="0" y="0"/>
          <wp:positionH relativeFrom="column">
            <wp:posOffset>0</wp:posOffset>
          </wp:positionH>
          <wp:positionV relativeFrom="paragraph">
            <wp:posOffset>160020</wp:posOffset>
          </wp:positionV>
          <wp:extent cx="5733415" cy="2211705"/>
          <wp:effectExtent l="0" t="0" r="635" b="0"/>
          <wp:wrapTight wrapText="bothSides">
            <wp:wrapPolygon edited="0">
              <wp:start x="0" y="0"/>
              <wp:lineTo x="0" y="21395"/>
              <wp:lineTo x="21531" y="21395"/>
              <wp:lineTo x="21531" y="0"/>
              <wp:lineTo x="0" y="0"/>
            </wp:wrapPolygon>
          </wp:wrapTight>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3415" cy="2211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F2F"/>
    <w:multiLevelType w:val="multilevel"/>
    <w:tmpl w:val="C55AB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528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28"/>
    <w:rsid w:val="000746D6"/>
    <w:rsid w:val="000C001B"/>
    <w:rsid w:val="001904D7"/>
    <w:rsid w:val="001D17DC"/>
    <w:rsid w:val="00253E7E"/>
    <w:rsid w:val="002E580D"/>
    <w:rsid w:val="00313028"/>
    <w:rsid w:val="003415CE"/>
    <w:rsid w:val="0038737A"/>
    <w:rsid w:val="00391E47"/>
    <w:rsid w:val="003E1DED"/>
    <w:rsid w:val="004A467B"/>
    <w:rsid w:val="005D0AD3"/>
    <w:rsid w:val="00692304"/>
    <w:rsid w:val="006A1EE5"/>
    <w:rsid w:val="006A5DD2"/>
    <w:rsid w:val="006D1673"/>
    <w:rsid w:val="00703A5B"/>
    <w:rsid w:val="007146EA"/>
    <w:rsid w:val="008174BE"/>
    <w:rsid w:val="00832E28"/>
    <w:rsid w:val="0084613B"/>
    <w:rsid w:val="008647DD"/>
    <w:rsid w:val="00867CFD"/>
    <w:rsid w:val="00947B2B"/>
    <w:rsid w:val="00964A27"/>
    <w:rsid w:val="009F12AF"/>
    <w:rsid w:val="00BC4D9B"/>
    <w:rsid w:val="00DD3297"/>
    <w:rsid w:val="00E15C36"/>
    <w:rsid w:val="00ED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6146"/>
  <w15:docId w15:val="{0D26CFAB-DB20-4441-9709-AF9F5F8C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8737A"/>
    <w:pPr>
      <w:tabs>
        <w:tab w:val="center" w:pos="4513"/>
        <w:tab w:val="right" w:pos="9026"/>
      </w:tabs>
      <w:spacing w:line="240" w:lineRule="auto"/>
    </w:pPr>
  </w:style>
  <w:style w:type="character" w:customStyle="1" w:styleId="HeaderChar">
    <w:name w:val="Header Char"/>
    <w:basedOn w:val="DefaultParagraphFont"/>
    <w:link w:val="Header"/>
    <w:uiPriority w:val="99"/>
    <w:rsid w:val="0038737A"/>
  </w:style>
  <w:style w:type="paragraph" w:styleId="Footer">
    <w:name w:val="footer"/>
    <w:basedOn w:val="Normal"/>
    <w:link w:val="FooterChar"/>
    <w:uiPriority w:val="99"/>
    <w:unhideWhenUsed/>
    <w:rsid w:val="0038737A"/>
    <w:pPr>
      <w:tabs>
        <w:tab w:val="center" w:pos="4513"/>
        <w:tab w:val="right" w:pos="9026"/>
      </w:tabs>
      <w:spacing w:line="240" w:lineRule="auto"/>
    </w:pPr>
  </w:style>
  <w:style w:type="character" w:customStyle="1" w:styleId="FooterChar">
    <w:name w:val="Footer Char"/>
    <w:basedOn w:val="DefaultParagraphFont"/>
    <w:link w:val="Footer"/>
    <w:uiPriority w:val="99"/>
    <w:rsid w:val="0038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5690">
      <w:bodyDiv w:val="1"/>
      <w:marLeft w:val="0"/>
      <w:marRight w:val="0"/>
      <w:marTop w:val="0"/>
      <w:marBottom w:val="0"/>
      <w:divBdr>
        <w:top w:val="none" w:sz="0" w:space="0" w:color="auto"/>
        <w:left w:val="none" w:sz="0" w:space="0" w:color="auto"/>
        <w:bottom w:val="none" w:sz="0" w:space="0" w:color="auto"/>
        <w:right w:val="none" w:sz="0" w:space="0" w:color="auto"/>
      </w:divBdr>
    </w:div>
    <w:div w:id="201255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nflicts-of-interest-a-guide-for-charity-trustees-cc29/conflicts-of-interest-a-guide-for-charity-truste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Wynford</dc:creator>
  <cp:lastModifiedBy>Wynford Ellis Owen</cp:lastModifiedBy>
  <cp:revision>10</cp:revision>
  <dcterms:created xsi:type="dcterms:W3CDTF">2025-01-13T09:30:00Z</dcterms:created>
  <dcterms:modified xsi:type="dcterms:W3CDTF">2025-02-26T19:44:00Z</dcterms:modified>
</cp:coreProperties>
</file>